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eastAsia="宋体"/>
          <w:sz w:val="32"/>
          <w:szCs w:val="32"/>
          <w:lang w:val="en-US" w:eastAsia="zh-CN"/>
        </w:rPr>
      </w:pPr>
      <w:r>
        <w:rPr>
          <w:rFonts w:hint="eastAsia"/>
          <w:sz w:val="32"/>
          <w:szCs w:val="32"/>
          <w:lang w:val="en-US" w:eastAsia="zh-CN"/>
        </w:rPr>
        <w:t>安图龙兴</w:t>
      </w:r>
      <w:r>
        <w:rPr>
          <w:rFonts w:hint="eastAsia" w:eastAsia="宋体"/>
          <w:sz w:val="32"/>
          <w:szCs w:val="32"/>
          <w:lang w:val="en-US" w:eastAsia="zh-CN"/>
        </w:rPr>
        <w:t>抽水蓄能电站预可研阶段</w:t>
      </w:r>
    </w:p>
    <w:p>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eastAsia="宋体"/>
          <w:sz w:val="32"/>
          <w:szCs w:val="32"/>
          <w:lang w:val="en-US" w:eastAsia="zh-CN"/>
        </w:rPr>
        <w:t>林业生产条件及植被恢复</w:t>
      </w:r>
      <w:r>
        <w:rPr>
          <w:rFonts w:hint="eastAsia" w:eastAsia="宋体"/>
          <w:sz w:val="32"/>
          <w:szCs w:val="32"/>
        </w:rPr>
        <w:t>服</w:t>
      </w:r>
      <w:r>
        <w:rPr>
          <w:rFonts w:hint="eastAsia"/>
          <w:sz w:val="32"/>
          <w:szCs w:val="32"/>
        </w:rPr>
        <w:t>务询比采购公告</w:t>
      </w:r>
    </w:p>
    <w:p>
      <w:pPr>
        <w:bidi w:val="0"/>
        <w:jc w:val="left"/>
        <w:rPr>
          <w:rFonts w:hint="default" w:eastAsia="宋体"/>
          <w:lang w:val="en-US" w:eastAsia="zh-CN"/>
        </w:rPr>
      </w:pPr>
      <w:r>
        <w:rPr>
          <w:rFonts w:hint="eastAsia"/>
        </w:rPr>
        <w:t>发布单位:工程勘察院 发布日期:</w:t>
      </w:r>
      <w:r>
        <w:rPr>
          <w:rFonts w:hint="eastAsia"/>
          <w:u w:val="none"/>
          <w:lang w:val="en-US" w:eastAsia="zh-CN"/>
        </w:rPr>
        <w:t>2025年04月18日</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根据中水东北勘测设计研究有限责任公司《采购管理办法》（中水东勘办[2024]313号）有关规定，地质勘察公司拟对安图龙兴抽水蓄能电站预可研阶段林业生产条件及植被恢复服务进行询比采购</w:t>
      </w:r>
      <w:r>
        <w:rPr>
          <w:rFonts w:hint="eastAsia"/>
        </w:rPr>
        <w:t>，</w:t>
      </w:r>
      <w:r>
        <w:rPr>
          <w:rFonts w:hint="eastAsia"/>
          <w:lang w:val="en-US" w:eastAsia="zh-CN"/>
        </w:rPr>
        <w:t>遴选合格</w:t>
      </w:r>
      <w:r>
        <w:rPr>
          <w:rFonts w:hint="eastAsia"/>
        </w:rPr>
        <w:t>供应商进行</w:t>
      </w:r>
      <w:r>
        <w:rPr>
          <w:rFonts w:hint="eastAsia"/>
          <w:lang w:val="en-US" w:eastAsia="zh-CN"/>
        </w:rPr>
        <w:t>上述</w:t>
      </w:r>
      <w:r>
        <w:rPr>
          <w:rFonts w:hint="eastAsia"/>
        </w:rPr>
        <w:t>服务工作。为确保采购过程公开、公平、公正，现公开征招合格供应商进行询比采购。</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w:t>
      </w:r>
      <w:r>
        <w:rPr>
          <w:rFonts w:hint="eastAsia"/>
          <w:b/>
          <w:bCs/>
        </w:rPr>
        <w:t>公告时间</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p>
    <w:p>
      <w:pPr>
        <w:bidi w:val="0"/>
        <w:ind w:firstLine="482" w:firstLineChars="200"/>
        <w:jc w:val="left"/>
        <w:rPr>
          <w:rFonts w:hint="default" w:ascii="Times New Roman" w:hAnsi="Times New Roman" w:cs="Times New Roman"/>
          <w:b/>
          <w:bCs/>
        </w:rPr>
      </w:pPr>
      <w:r>
        <w:rPr>
          <w:rFonts w:hint="eastAsia" w:ascii="Times New Roman" w:hAnsi="Times New Roman" w:cs="Times New Roman"/>
          <w:b/>
          <w:bCs/>
          <w:lang w:val="en-US" w:eastAsia="zh-CN"/>
        </w:rPr>
        <w:t>2.</w:t>
      </w:r>
      <w:r>
        <w:rPr>
          <w:rFonts w:hint="default" w:ascii="Times New Roman" w:hAnsi="Times New Roman" w:cs="Times New Roman"/>
          <w:b/>
          <w:bCs/>
        </w:rPr>
        <w:t>采购内容</w:t>
      </w:r>
    </w:p>
    <w:p>
      <w:pPr>
        <w:numPr>
          <w:ilvl w:val="0"/>
          <w:numId w:val="0"/>
        </w:numPr>
        <w:bidi w:val="0"/>
        <w:ind w:firstLine="480" w:firstLineChars="200"/>
        <w:jc w:val="left"/>
        <w:rPr>
          <w:rFonts w:hint="eastAsia"/>
          <w:lang w:val="en-US" w:eastAsia="zh-CN"/>
        </w:rPr>
      </w:pPr>
      <w:r>
        <w:rPr>
          <w:rFonts w:hint="eastAsia" w:ascii="Times New Roman" w:hAnsi="Times New Roman" w:cs="Times New Roman"/>
          <w:lang w:val="en-US" w:eastAsia="zh-CN"/>
        </w:rPr>
        <w:t>对</w:t>
      </w:r>
      <w:r>
        <w:rPr>
          <w:rFonts w:hint="eastAsia"/>
          <w:lang w:val="en-US" w:eastAsia="zh-CN"/>
        </w:rPr>
        <w:t>安图龙兴抽水蓄能电站预可研阶段临时占用的2.5673公顷林地进行生产条件及植被恢复，具体位置及占地面积如下：⑴安图森林经营局长兴林场196林班22、28、37小班和197林班5、8、9、11、12、13小班国有林地面积1.2172公顷；⑵石门镇茶条村集体林地面积1.182公顷；⑶石门国营林场国有林地面积0.1681公顷。</w:t>
      </w:r>
      <w:bookmarkStart w:id="0" w:name="_GoBack"/>
      <w:bookmarkEnd w:id="0"/>
    </w:p>
    <w:p>
      <w:pPr>
        <w:numPr>
          <w:ilvl w:val="0"/>
          <w:numId w:val="0"/>
        </w:numPr>
        <w:bidi w:val="0"/>
        <w:ind w:firstLine="482" w:firstLine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3.取费方式</w:t>
      </w:r>
    </w:p>
    <w:p>
      <w:pPr>
        <w:numPr>
          <w:ilvl w:val="0"/>
          <w:numId w:val="0"/>
        </w:numPr>
        <w:bidi w:val="0"/>
        <w:ind w:firstLine="480" w:firstLineChars="200"/>
        <w:jc w:val="left"/>
        <w:rPr>
          <w:rFonts w:hint="eastAsia" w:ascii="Times New Roman" w:hAnsi="Times New Roman" w:eastAsia="宋体" w:cs="Times New Roman"/>
          <w:lang w:eastAsia="zh-CN"/>
        </w:rPr>
      </w:pPr>
      <w:r>
        <w:rPr>
          <w:rFonts w:hint="eastAsia" w:ascii="Times New Roman" w:hAnsi="Times New Roman" w:cs="Times New Roman"/>
          <w:lang w:val="en-US" w:eastAsia="zh-CN"/>
        </w:rPr>
        <w:t>采用</w:t>
      </w:r>
      <w:r>
        <w:rPr>
          <w:rFonts w:hint="default" w:ascii="Times New Roman" w:hAnsi="Times New Roman" w:cs="Times New Roman"/>
        </w:rPr>
        <w:t>固定单价取费</w:t>
      </w:r>
      <w:r>
        <w:rPr>
          <w:rFonts w:hint="eastAsia" w:ascii="Times New Roman" w:hAnsi="Times New Roman" w:cs="Times New Roman"/>
          <w:lang w:eastAsia="zh-CN"/>
        </w:rPr>
        <w:t>，最终以实际完成工作量结算，</w:t>
      </w:r>
      <w:r>
        <w:rPr>
          <w:rFonts w:hint="eastAsia" w:eastAsia="宋体"/>
        </w:rPr>
        <w:t>合同总价不超过</w:t>
      </w:r>
      <w:r>
        <w:rPr>
          <w:rFonts w:hint="eastAsia"/>
          <w:lang w:val="en-US" w:eastAsia="zh-CN"/>
        </w:rPr>
        <w:t>45</w:t>
      </w:r>
      <w:r>
        <w:rPr>
          <w:rFonts w:hint="eastAsia" w:eastAsia="宋体"/>
        </w:rPr>
        <w:t>万元</w:t>
      </w:r>
      <w:r>
        <w:rPr>
          <w:rFonts w:hint="eastAsia" w:eastAsia="宋体"/>
          <w:lang w:eastAsia="zh-CN"/>
        </w:rPr>
        <w:t>，</w:t>
      </w:r>
      <w:r>
        <w:rPr>
          <w:rFonts w:hint="eastAsia" w:eastAsia="宋体"/>
          <w:lang w:val="en-US" w:eastAsia="zh-CN"/>
        </w:rPr>
        <w:t>包括林业生产条件恢复费、植被恢复费、树木补植费和抚育费</w:t>
      </w:r>
    </w:p>
    <w:p>
      <w:pPr>
        <w:numPr>
          <w:ilvl w:val="0"/>
          <w:numId w:val="0"/>
        </w:numPr>
        <w:bidi w:val="0"/>
        <w:ind w:leftChars="200"/>
        <w:jc w:val="left"/>
        <w:rPr>
          <w:rFonts w:hint="eastAsia"/>
          <w:b/>
          <w:bCs/>
          <w:lang w:val="en-US" w:eastAsia="zh-CN"/>
        </w:rPr>
      </w:pPr>
      <w:r>
        <w:rPr>
          <w:rFonts w:hint="eastAsia"/>
          <w:b/>
          <w:bCs/>
          <w:lang w:val="en-US" w:eastAsia="zh-CN"/>
        </w:rPr>
        <w:t>4.资格要求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w:t>
      </w:r>
      <w:r>
        <w:rPr>
          <w:rFonts w:hint="eastAsia"/>
          <w:lang w:val="zh-CN"/>
        </w:rPr>
        <w:t>并在人员、设备、资金等方面</w:t>
      </w:r>
      <w:r>
        <w:rPr>
          <w:rFonts w:hint="eastAsia"/>
        </w:rPr>
        <w:t>均</w:t>
      </w:r>
      <w:r>
        <w:rPr>
          <w:rFonts w:hint="eastAsia"/>
          <w:lang w:val="zh-CN"/>
        </w:rPr>
        <w:t>具有相应能力。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lang w:val="en-US" w:eastAsia="zh-CN"/>
        </w:rPr>
        <w:t>③供应商或法定代表人无行贿犯罪行为记录和违法失信行为记录。</w:t>
      </w:r>
    </w:p>
    <w:p>
      <w:pPr>
        <w:numPr>
          <w:ilvl w:val="0"/>
          <w:numId w:val="0"/>
        </w:numPr>
        <w:bidi w:val="0"/>
        <w:ind w:left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5.质量要求</w:t>
      </w:r>
    </w:p>
    <w:p>
      <w:pPr>
        <w:numPr>
          <w:ilvl w:val="0"/>
          <w:numId w:val="0"/>
        </w:numPr>
        <w:bidi w:val="0"/>
        <w:ind w:firstLine="480" w:firstLineChars="200"/>
        <w:jc w:val="left"/>
        <w:rPr>
          <w:rFonts w:hint="default" w:ascii="Times New Roman" w:hAnsi="Times New Roman" w:cs="Times New Roman"/>
          <w:lang w:val="en-US" w:eastAsia="zh-CN"/>
        </w:rPr>
      </w:pPr>
      <w:r>
        <w:rPr>
          <w:rFonts w:hint="eastAsia" w:ascii="Times New Roman" w:hAnsi="Times New Roman" w:cs="Times New Roman"/>
          <w:lang w:val="en-US" w:eastAsia="zh-CN"/>
        </w:rPr>
        <w:t>①林业生产条件及植被恢复满足《造林技术规程》（GB/T15776-2023）、《土地复垦条例</w:t>
      </w:r>
      <w:r>
        <w:rPr>
          <w:rFonts w:hint="eastAsia" w:ascii="宋体" w:hAnsi="宋体" w:eastAsia="宋体" w:cs="宋体"/>
          <w:spacing w:val="-8"/>
          <w:lang w:val="en-US" w:eastAsia="zh-CN"/>
        </w:rPr>
        <w:t>》</w:t>
      </w:r>
      <w:r>
        <w:rPr>
          <w:rFonts w:hint="eastAsia" w:ascii="宋体" w:hAnsi="宋体" w:cs="宋体"/>
          <w:spacing w:val="-8"/>
          <w:lang w:val="en-US" w:eastAsia="zh-CN"/>
        </w:rPr>
        <w:t>、</w:t>
      </w:r>
      <w:r>
        <w:rPr>
          <w:rFonts w:hint="eastAsia" w:ascii="宋体" w:hAnsi="宋体" w:eastAsia="宋体" w:cs="宋体"/>
          <w:spacing w:val="-8"/>
          <w:lang w:val="en-US" w:eastAsia="zh-CN"/>
        </w:rPr>
        <w:t>《吉林省恢复植被和林业生产条件、树木补种标准》（吉林资[20</w:t>
      </w:r>
      <w:r>
        <w:rPr>
          <w:rFonts w:hint="eastAsia" w:ascii="宋体" w:hAnsi="宋体" w:cs="宋体"/>
          <w:spacing w:val="-8"/>
          <w:lang w:val="en-US" w:eastAsia="zh-CN"/>
        </w:rPr>
        <w:t>23</w:t>
      </w:r>
      <w:r>
        <w:rPr>
          <w:rFonts w:hint="eastAsia" w:ascii="宋体" w:hAnsi="宋体" w:eastAsia="宋体" w:cs="宋体"/>
          <w:spacing w:val="-8"/>
          <w:lang w:val="en-US" w:eastAsia="zh-CN"/>
        </w:rPr>
        <w:t>]310号）</w:t>
      </w:r>
      <w:r>
        <w:rPr>
          <w:rFonts w:hint="eastAsia" w:ascii="Times New Roman" w:hAnsi="Times New Roman" w:cs="Times New Roman"/>
          <w:lang w:val="en-US" w:eastAsia="zh-CN"/>
        </w:rPr>
        <w:t>及</w:t>
      </w:r>
      <w:r>
        <w:rPr>
          <w:rFonts w:hint="eastAsia" w:ascii="宋体" w:hAnsi="宋体" w:eastAsia="宋体" w:cs="宋体"/>
          <w:spacing w:val="-8"/>
          <w:lang w:val="en-US" w:eastAsia="zh-CN"/>
        </w:rPr>
        <w:t>林业主管部门</w:t>
      </w:r>
      <w:r>
        <w:rPr>
          <w:rFonts w:hint="eastAsia"/>
          <w:lang w:val="en-US" w:eastAsia="zh-CN"/>
        </w:rPr>
        <w:t>相关要求。</w:t>
      </w:r>
    </w:p>
    <w:p>
      <w:pPr>
        <w:keepNext w:val="0"/>
        <w:keepLines w:val="0"/>
        <w:pageBreakBefore w:val="0"/>
        <w:widowControl w:val="0"/>
        <w:numPr>
          <w:ilvl w:val="0"/>
          <w:numId w:val="0"/>
        </w:numPr>
        <w:kinsoku/>
        <w:wordWrap w:val="0"/>
        <w:overflowPunct/>
        <w:topLinePunct w:val="0"/>
        <w:autoSpaceDE/>
        <w:autoSpaceDN/>
        <w:bidi w:val="0"/>
        <w:adjustRightInd/>
        <w:snapToGrid/>
        <w:ind w:firstLine="48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②恢复后的林地生产条件应达到：有效土层厚度30厘米以上，具有防止水土流失措施，满足林业主管部门验收要求。</w:t>
      </w:r>
    </w:p>
    <w:p>
      <w:pPr>
        <w:keepNext w:val="0"/>
        <w:keepLines w:val="0"/>
        <w:pageBreakBefore w:val="0"/>
        <w:widowControl w:val="0"/>
        <w:numPr>
          <w:ilvl w:val="0"/>
          <w:numId w:val="0"/>
        </w:numPr>
        <w:kinsoku/>
        <w:wordWrap w:val="0"/>
        <w:overflowPunct/>
        <w:topLinePunct w:val="0"/>
        <w:autoSpaceDE/>
        <w:autoSpaceDN/>
        <w:bidi w:val="0"/>
        <w:adjustRightInd/>
        <w:snapToGrid/>
        <w:ind w:firstLine="48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③植被恢复质量应达到：栽植红松达2200株/公顷，当年成活率不低于90%，满足林业主管部门验收要求。</w:t>
      </w:r>
    </w:p>
    <w:p>
      <w:pPr>
        <w:pStyle w:val="8"/>
        <w:ind w:firstLine="480"/>
        <w:rPr>
          <w:rFonts w:hint="eastAsia"/>
          <w:b/>
          <w:bCs/>
          <w:lang w:val="en-US" w:eastAsia="zh-CN"/>
        </w:rPr>
      </w:pPr>
      <w:r>
        <w:rPr>
          <w:rFonts w:hint="eastAsia"/>
          <w:b/>
          <w:bCs/>
          <w:lang w:val="en-US" w:eastAsia="zh-CN"/>
        </w:rPr>
        <w:t>6.工期要求</w:t>
      </w:r>
    </w:p>
    <w:p>
      <w:pPr>
        <w:pStyle w:val="8"/>
        <w:ind w:firstLine="480"/>
        <w:rPr>
          <w:rFonts w:hint="default"/>
          <w:lang w:val="en-US" w:eastAsia="zh-CN"/>
        </w:rPr>
      </w:pPr>
      <w:r>
        <w:rPr>
          <w:rFonts w:hint="eastAsia"/>
          <w:lang w:val="en-US" w:eastAsia="zh-CN"/>
        </w:rPr>
        <w:t>计划工期50天。</w:t>
      </w:r>
    </w:p>
    <w:p>
      <w:pPr>
        <w:pStyle w:val="8"/>
        <w:ind w:firstLine="480"/>
        <w:rPr>
          <w:rFonts w:hint="eastAsia"/>
          <w:b/>
          <w:bCs/>
          <w:lang w:val="en-US" w:eastAsia="zh-CN"/>
        </w:rPr>
      </w:pPr>
      <w:r>
        <w:rPr>
          <w:rFonts w:hint="eastAsia"/>
          <w:b/>
          <w:bCs/>
          <w:lang w:val="en-US" w:eastAsia="zh-CN"/>
        </w:rPr>
        <w:t>7.采购资料领取方式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eastAsia="zh-CN"/>
        </w:rPr>
      </w:pPr>
      <w:r>
        <w:rPr>
          <w:rFonts w:hint="eastAsia"/>
          <w:lang w:val="en-US" w:eastAsia="zh-CN"/>
        </w:rPr>
        <w:t>现场领取</w:t>
      </w:r>
      <w:r>
        <w:rPr>
          <w:rFonts w:hint="eastAsia" w:asciiTheme="minorEastAsia" w:hAnsiTheme="minorEastAsia" w:eastAsiaTheme="minorEastAsia" w:cstheme="minorEastAsia"/>
          <w:lang w:val="en-US" w:eastAsia="zh-CN"/>
        </w:rPr>
        <w:t>[</w:t>
      </w:r>
      <w:r>
        <w:rPr>
          <w:rFonts w:hint="eastAsia"/>
          <w:lang w:val="en-US" w:eastAsia="zh-CN"/>
        </w:rPr>
        <w:t>中水东北勘测设计研究有限责任公司工程勘察院（长春市绿园区春城大街978号）</w:t>
      </w:r>
      <w:r>
        <w:rPr>
          <w:rFonts w:hint="eastAsia" w:asciiTheme="minorEastAsia" w:hAnsiTheme="minorEastAsia" w:eastAsiaTheme="minorEastAsia" w:cstheme="minorEastAsia"/>
          <w:lang w:val="en-US" w:eastAsia="zh-CN"/>
        </w:rPr>
        <w:t>]。</w:t>
      </w:r>
    </w:p>
    <w:p>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8.</w:t>
      </w:r>
      <w:r>
        <w:rPr>
          <w:rFonts w:hint="eastAsia"/>
          <w:b/>
          <w:bCs/>
        </w:rPr>
        <w:t>报名方式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报名时间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9</w:t>
      </w:r>
      <w:r>
        <w:rPr>
          <w:rFonts w:hint="eastAsia"/>
          <w:u w:val="none"/>
        </w:rPr>
        <w:t>时整</w:t>
      </w:r>
      <w:r>
        <w:rPr>
          <w:rFonts w:hint="eastAsia"/>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rPr>
      </w:pPr>
      <w:r>
        <w:rPr>
          <w:rFonts w:hint="eastAsia"/>
        </w:rPr>
        <w:t>报名方式</w:t>
      </w:r>
      <w:r>
        <w:rPr>
          <w:rFonts w:hint="eastAsia"/>
          <w:lang w:eastAsia="zh-CN"/>
        </w:rPr>
        <w:t>：</w:t>
      </w:r>
      <w:r>
        <w:rPr>
          <w:rFonts w:hint="eastAsia"/>
          <w:lang w:val="en-US" w:eastAsia="zh-CN"/>
        </w:rPr>
        <w:t>将纸质版材料于</w:t>
      </w:r>
      <w:r>
        <w:rPr>
          <w:rFonts w:hint="eastAsia"/>
          <w:u w:val="none"/>
          <w:lang w:val="en-US" w:eastAsia="zh-CN"/>
        </w:rPr>
        <w:t>04月23 日</w:t>
      </w:r>
      <w:r>
        <w:rPr>
          <w:rFonts w:hint="eastAsia"/>
          <w:lang w:val="en-US" w:eastAsia="zh-CN"/>
        </w:rPr>
        <w:t>前邮寄到中水东北勘测设计研究有限责任公司工程勘察院（长春市绿园区春城大街978号）</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杨先生</w:t>
      </w:r>
      <w:r>
        <w:rPr>
          <w:rFonts w:hint="eastAsia"/>
        </w:rPr>
        <w:t>，联系电话</w:t>
      </w:r>
      <w:r>
        <w:rPr>
          <w:rFonts w:hint="eastAsia"/>
          <w:lang w:eastAsia="zh-CN"/>
        </w:rPr>
        <w:t>：</w:t>
      </w:r>
      <w:r>
        <w:rPr>
          <w:rFonts w:hint="eastAsia"/>
          <w:u w:val="none"/>
          <w:lang w:val="en-US" w:eastAsia="zh-CN"/>
        </w:rPr>
        <w:t>0431-80598186</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审核时间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11</w:t>
      </w:r>
      <w:r>
        <w:rPr>
          <w:rFonts w:hint="eastAsia"/>
          <w:u w:val="none"/>
        </w:rPr>
        <w:t>时整</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9.</w:t>
      </w:r>
      <w:r>
        <w:rPr>
          <w:rFonts w:hint="eastAsia"/>
          <w:b/>
          <w:bCs/>
        </w:rPr>
        <w:t>报名所需资料</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10.</w:t>
      </w:r>
      <w:r>
        <w:rPr>
          <w:rFonts w:hint="eastAsia"/>
          <w:b/>
          <w:bCs/>
        </w:rPr>
        <w:t>评审方式及合同签订</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w:t>
      </w:r>
      <w:r>
        <w:rPr>
          <w:rFonts w:hint="eastAsia"/>
          <w:lang w:val="en-US"/>
        </w:rPr>
        <w:t>施工</w:t>
      </w:r>
      <w:r>
        <w:rPr>
          <w:rFonts w:hint="eastAsia"/>
        </w:rPr>
        <w:t>劳务服务工作。</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杨先生 </w:t>
      </w:r>
      <w:r>
        <w:rPr>
          <w:rFonts w:hint="eastAsia"/>
        </w:rPr>
        <w:t>联系电话</w:t>
      </w:r>
      <w:r>
        <w:rPr>
          <w:rFonts w:hint="eastAsia"/>
          <w:lang w:eastAsia="zh-CN"/>
        </w:rPr>
        <w:t>：</w:t>
      </w:r>
      <w:r>
        <w:rPr>
          <w:rFonts w:hint="eastAsia"/>
          <w:u w:val="none"/>
          <w:lang w:val="en-US" w:eastAsia="zh-CN"/>
        </w:rPr>
        <w:t>0431-80598186</w:t>
      </w:r>
    </w:p>
    <w:p>
      <w:pPr>
        <w:jc w:val="right"/>
        <w:rPr>
          <w:rFonts w:hint="eastAsia"/>
        </w:rPr>
      </w:pPr>
      <w:r>
        <w:rPr>
          <w:rFonts w:hint="eastAsia"/>
        </w:rPr>
        <w:t>中水东北勘测设计研究有限责任公司</w:t>
      </w:r>
    </w:p>
    <w:p>
      <w:pPr>
        <w:jc w:val="right"/>
        <w:rPr>
          <w:rFonts w:hint="eastAsia"/>
        </w:rPr>
      </w:pPr>
      <w:r>
        <w:rPr>
          <w:rFonts w:hint="eastAsia"/>
          <w:lang w:val="en-US" w:eastAsia="zh-CN"/>
        </w:rPr>
        <w:t>2025年04月18日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2"/>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54F6E55"/>
    <w:rsid w:val="07B647F2"/>
    <w:rsid w:val="09D37C4F"/>
    <w:rsid w:val="10F36E7E"/>
    <w:rsid w:val="188F749F"/>
    <w:rsid w:val="198748D5"/>
    <w:rsid w:val="1CED3654"/>
    <w:rsid w:val="266F28DD"/>
    <w:rsid w:val="2C21309C"/>
    <w:rsid w:val="304360AD"/>
    <w:rsid w:val="35D15035"/>
    <w:rsid w:val="3E9012FB"/>
    <w:rsid w:val="3F42717D"/>
    <w:rsid w:val="43A7603B"/>
    <w:rsid w:val="44381A19"/>
    <w:rsid w:val="44C44495"/>
    <w:rsid w:val="4AFE1B9D"/>
    <w:rsid w:val="551D7397"/>
    <w:rsid w:val="58982499"/>
    <w:rsid w:val="5AC0084B"/>
    <w:rsid w:val="5C203809"/>
    <w:rsid w:val="5DBF573A"/>
    <w:rsid w:val="61BC1F54"/>
    <w:rsid w:val="65BA4F81"/>
    <w:rsid w:val="678967C5"/>
    <w:rsid w:val="68004D28"/>
    <w:rsid w:val="6A036C9F"/>
    <w:rsid w:val="6B414BE4"/>
    <w:rsid w:val="6B85607B"/>
    <w:rsid w:val="7C9774CF"/>
    <w:rsid w:val="7E4E4216"/>
    <w:rsid w:val="7EE03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4">
    <w:name w:val="heading 6"/>
    <w:basedOn w:val="1"/>
    <w:next w:val="1"/>
    <w:unhideWhenUsed/>
    <w:qFormat/>
    <w:uiPriority w:val="9"/>
    <w:pPr>
      <w:keepNext/>
      <w:keepLines/>
      <w:spacing w:before="200" w:after="0"/>
      <w:outlineLvl w:val="5"/>
    </w:pPr>
    <w:rPr>
      <w:rFonts w:ascii="Cambria" w:hAnsi="Cambria"/>
      <w:i/>
      <w:iCs/>
      <w:color w:val="243F60"/>
      <w:sz w:val="20"/>
      <w:szCs w:val="20"/>
      <w:lang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8">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833</Words>
  <Characters>939</Characters>
  <Lines>0</Lines>
  <Paragraphs>0</Paragraphs>
  <TotalTime>2</TotalTime>
  <ScaleCrop>false</ScaleCrop>
  <LinksUpToDate>false</LinksUpToDate>
  <CharactersWithSpaces>1029</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86150</cp:lastModifiedBy>
  <dcterms:modified xsi:type="dcterms:W3CDTF">2025-04-18T00:33:38Z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KSOTemplateDocerSaveRecord">
    <vt:lpwstr>eyJoZGlkIjoiZjBkNDFjNTFlMjdkZjhiNzRlNjg2NTI2NmJmMTdlYzQiLCJ1c2VySWQiOiI0MTI2MTg5ODQifQ==</vt:lpwstr>
  </property>
  <property fmtid="{D5CDD505-2E9C-101B-9397-08002B2CF9AE}" pid="4" name="ICV">
    <vt:lpwstr>A7685EDB58B84833984A1DDF79E12862_12</vt:lpwstr>
  </property>
</Properties>
</file>